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ROPER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3,306,258.00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5,158,880.00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5,164,186.00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9"/>
        <w:gridCol w:w="8951"/>
        <w:gridCol w:w="155"/>
      </w:tblGrid>
      <w:tr>
        <w:trPr/>
        <w:tc>
          <w:tcPr>
            <w:tcW w:w="1099" w:type="dxa"/>
            <w:tcBorders/>
            <w:vAlign w:val="center"/>
          </w:tcPr>
          <w:p>
            <w:pPr>
              <w:pStyle w:val="TableContents"/>
              <w:bidi w:val="0"/>
              <w:spacing w:before="0" w:after="283"/>
              <w:jc w:val="left"/>
              <w:rPr/>
            </w:pPr>
            <w:r>
              <w:rPr/>
              <w:t>Item 1.</w:t>
            </w:r>
          </w:p>
        </w:tc>
        <w:tc>
          <w:tcPr>
            <w:tcW w:w="895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Name of issuer: </w:t>
            </w:r>
          </w:p>
          <w:p>
            <w:pPr>
              <w:pStyle w:val="TableContents"/>
              <w:bidi w:val="0"/>
              <w:spacing w:before="0" w:after="0"/>
              <w:jc w:val="left"/>
              <w:rPr/>
            </w:pPr>
            <w:r>
              <w:rPr/>
              <w:t>ROPER TECHNOLOGIES INC</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6901 PROFESSIONAL PARKWAY EAST, SUITE 200, SARASOTA, FLORIDA, 34240</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2.</w:t>
            </w:r>
          </w:p>
        </w:tc>
        <w:tc>
          <w:tcPr>
            <w:tcW w:w="895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3.</w:t>
            </w:r>
          </w:p>
        </w:tc>
        <w:tc>
          <w:tcPr>
            <w:tcW w:w="895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(f)</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(g)</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(h)</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(j)</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(k)</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4.</w:t>
            </w:r>
          </w:p>
        </w:tc>
        <w:tc>
          <w:tcPr>
            <w:tcW w:w="895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5164186.00</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3,306,258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5,158,880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5.</w:t>
            </w:r>
          </w:p>
        </w:tc>
        <w:tc>
          <w:tcPr>
            <w:tcW w:w="895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6.</w:t>
            </w:r>
          </w:p>
        </w:tc>
        <w:tc>
          <w:tcPr>
            <w:tcW w:w="895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7.</w:t>
            </w:r>
          </w:p>
        </w:tc>
        <w:tc>
          <w:tcPr>
            <w:tcW w:w="895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(JAPAN) CO., LTD. (IA);STATE STREET GLOBAL ADVISORS ASIA LIMITED (IA);STATE STREET GLOBAL ADVISORS EUROPE LIMITED (IA);STATE STREET GLOBAL ADVISORS LIMITED (IA);STATE STREET GLOBAL ADVISORS SINGAPORE LIMITED (IA);STATE STREET GLOBAL ADVISORS TRUST COMPANY (IA);STATE STREET GLOBAL ADVISORS, AUSTRALIA, LIMITED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8.</w:t>
            </w:r>
          </w:p>
        </w:tc>
        <w:tc>
          <w:tcPr>
            <w:tcW w:w="895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9.</w:t>
            </w:r>
          </w:p>
        </w:tc>
        <w:tc>
          <w:tcPr>
            <w:tcW w:w="895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1030</Words>
  <Characters>5403</Characters>
  <CharactersWithSpaces>6420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